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8B065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-183957</wp:posOffset>
                </wp:positionH>
                <wp:positionV relativeFrom="paragraph">
                  <wp:posOffset>-462115</wp:posOffset>
                </wp:positionV>
                <wp:extent cx="9203635" cy="6291469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3635" cy="6291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53" w:rsidRDefault="008B0653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9016972" cy="6162261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aslovnica - 6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6002" cy="6168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4.5pt;margin-top:-36.4pt;width:724.7pt;height:4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" fillcolor="white [3201]" stroked="f" strokeweight=".5pt">
                <v:textbox>
                  <w:txbxContent>
                    <w:p w:rsidR="008B0653" w:rsidRDefault="008B0653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9016972" cy="6162261"/>
                            <wp:effectExtent l="0" t="0" r="0" b="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aslovnica - 6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6002" cy="6168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p w:rsidR="008B0653" w:rsidRDefault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 xml:space="preserve">1. TEMA 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t xml:space="preserve"> Početci pismenosti i narječja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rujna – 16. listopada 2020.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Naglasak teme stavlja se na upoznavanje početaka hrvatske pismenosti te najvažnijih obilježja hrvatskih narječja i govora. Sadržaj učenja prvog nastavnog područja hrvatski jezik i komunikacija obuhvaćaju nastavne teme Početci hrvatske pismenosti te Hrvatska narječja i govori. 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RPr="00C079A4" w:rsidTr="00D809B1">
        <w:tc>
          <w:tcPr>
            <w:tcW w:w="3397" w:type="dxa"/>
            <w:shd w:val="clear" w:color="auto" w:fill="F4B083" w:themeFill="accent2" w:themeFillTint="99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Početci hrvatske pismenosti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OŠ HJ A.6.6.</w:t>
            </w:r>
          </w:p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prepoznati različite tehnike zapisivanja hrvatskih pisama na spomenicima naše pismenosti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navoditi oblike glagoljskoga pisma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objasniti pisanje brojeva glagoljicom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analizirati razvoj hrvatske pismenosti navodeći kronološki pisma i najvažnije spomenike koji su njima pisani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zaključiti o značaju razvoja hrvatskoga tiskarstva u europskom kontekstu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izraditi u Wordwallu vlastiti digitalni materijal o sadržajima učenja povijesti jezika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izraditi slagalicu jednoga spomenika u digitalnom alatu Daily Jigsaw Puzzles koju će složiti drugi učenik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ucrtati na zemljovid Hrvatske mjesta najvažnijih spomenika hrvatske pismenosti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kreirati memori kartice s latiničnim i glagoljičnim slovima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odigrati osmišljeni memori s ostalim učenicima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aktivno se uključiti, po mogućnosti, u Ljetnu školu glagoljice na Krku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 xml:space="preserve">- rješavati različite tipove zadataka 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3</w:t>
            </w:r>
          </w:p>
        </w:tc>
        <w:tc>
          <w:tcPr>
            <w:tcW w:w="2126" w:type="dxa"/>
          </w:tcPr>
          <w:p w:rsidR="008B0653" w:rsidRPr="00430E3C" w:rsidRDefault="008B0653" w:rsidP="00D809B1">
            <w:pPr>
              <w:spacing w:before="120" w:after="48"/>
              <w:ind w:left="113" w:right="113"/>
              <w:textAlignment w:val="baseline"/>
            </w:pPr>
            <w:r w:rsidRPr="00430E3C">
              <w:rPr>
                <w:rFonts w:cstheme="minorHAnsi"/>
                <w:color w:val="231F20"/>
                <w:shd w:val="clear" w:color="auto" w:fill="FFFFFF"/>
              </w:rPr>
              <w:t>osr B.3.4.                                             uku A.3.2.                                            ikt D.3.1</w:t>
            </w:r>
            <w:r>
              <w:rPr>
                <w:rFonts w:cstheme="minorHAnsi"/>
                <w:color w:val="231F20"/>
                <w:shd w:val="clear" w:color="auto" w:fill="FFFFFF"/>
              </w:rPr>
              <w:t>.</w:t>
            </w:r>
          </w:p>
        </w:tc>
      </w:tr>
      <w:tr w:rsidR="008B0653" w:rsidTr="00D809B1">
        <w:tc>
          <w:tcPr>
            <w:tcW w:w="3397" w:type="dxa"/>
          </w:tcPr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Hrvatska narječja i govori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OŠ HJ A.6.6.</w:t>
            </w:r>
          </w:p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analizirati dijalektološku kartu Hrvatske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 xml:space="preserve">- razlikovati pojmove:  govor – poddijalekt – dijalekt – narječje 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lastRenderedPageBreak/>
              <w:t>- zaključivati o jezičnim osobinama štokavskog, kajkavskog i čakavskog narječja na temelju književnih predložaka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zaključivati o važnosti očuvanja hrvatske književnosti na narječjima i govorima kao dijelu naše kulturne baštine</w:t>
            </w:r>
          </w:p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lastRenderedPageBreak/>
              <w:t>- izraditi osmosmjerku s ključnim pojmovima o hrvatskim narječjima i govorima koju će riješiti tvoj prijatelj/prijateljica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lastRenderedPageBreak/>
              <w:t>- kreirati poster o hrvatskim narječjima i govorima uvrštavajući primjere dijalektne književnosti i koristeći se dijalektološkom kartom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analizirati primjere dijalektnih uradaka učenika u zbornicima literarnih i novinarskih radova te ih razvrstati prema narječju i govoru koristeći se predloženim digitalnim alatima</w:t>
            </w:r>
          </w:p>
          <w:p w:rsidR="008B0653" w:rsidRPr="00C079A4" w:rsidRDefault="008B0653" w:rsidP="00D809B1">
            <w:pPr>
              <w:spacing w:before="120" w:after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8B0653" w:rsidRPr="00430E3C" w:rsidRDefault="008B0653" w:rsidP="00D809B1">
            <w:pPr>
              <w:pStyle w:val="Bezproreda"/>
              <w:spacing w:before="120"/>
              <w:ind w:left="113"/>
              <w:rPr>
                <w:color w:val="000000" w:themeColor="text1"/>
                <w:lang w:val="hr-HR"/>
              </w:rPr>
            </w:pPr>
            <w:proofErr w:type="spellStart"/>
            <w:r w:rsidRPr="00430E3C">
              <w:rPr>
                <w:color w:val="000000" w:themeColor="text1"/>
                <w:lang w:val="hr-HR"/>
              </w:rPr>
              <w:t>uku</w:t>
            </w:r>
            <w:proofErr w:type="spellEnd"/>
            <w:r w:rsidRPr="00430E3C">
              <w:rPr>
                <w:color w:val="000000" w:themeColor="text1"/>
                <w:lang w:val="hr-HR"/>
              </w:rPr>
              <w:t>. A.3.2</w:t>
            </w:r>
            <w:r>
              <w:rPr>
                <w:color w:val="000000" w:themeColor="text1"/>
                <w:lang w:val="hr-HR"/>
              </w:rPr>
              <w:t>.</w:t>
            </w:r>
          </w:p>
          <w:p w:rsidR="008B0653" w:rsidRPr="00430E3C" w:rsidRDefault="008B0653" w:rsidP="00D809B1">
            <w:pPr>
              <w:pStyle w:val="Bezproreda"/>
              <w:ind w:left="113"/>
              <w:rPr>
                <w:color w:val="000000" w:themeColor="text1"/>
                <w:lang w:val="hr-HR"/>
              </w:rPr>
            </w:pPr>
            <w:proofErr w:type="spellStart"/>
            <w:r w:rsidRPr="00430E3C">
              <w:rPr>
                <w:color w:val="000000" w:themeColor="text1"/>
                <w:lang w:val="hr-HR"/>
              </w:rPr>
              <w:t>ikt</w:t>
            </w:r>
            <w:proofErr w:type="spellEnd"/>
            <w:r w:rsidRPr="00430E3C">
              <w:rPr>
                <w:color w:val="000000" w:themeColor="text1"/>
                <w:lang w:val="hr-HR"/>
              </w:rPr>
              <w:t>. D.3.1.</w:t>
            </w:r>
          </w:p>
          <w:p w:rsidR="008B0653" w:rsidRDefault="008B0653" w:rsidP="00D809B1">
            <w:r w:rsidRPr="00430E3C">
              <w:rPr>
                <w:color w:val="000000" w:themeColor="text1"/>
              </w:rPr>
              <w:t xml:space="preserve">  osr. B.3.2</w:t>
            </w:r>
            <w:r>
              <w:rPr>
                <w:color w:val="000000" w:themeColor="text1"/>
                <w:sz w:val="18"/>
              </w:rPr>
              <w:t>.</w:t>
            </w:r>
          </w:p>
        </w:tc>
      </w:tr>
      <w:tr w:rsidR="008B0653" w:rsidTr="00D809B1">
        <w:tc>
          <w:tcPr>
            <w:tcW w:w="3397" w:type="dxa"/>
          </w:tcPr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Početci hrvatske pismenosti / Hrvatska narječja i govori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(ponavljanje)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b/>
              </w:rPr>
            </w:pPr>
            <w:r w:rsidRPr="00C079A4">
              <w:rPr>
                <w:b/>
              </w:rPr>
              <w:t>OŠ HJ A.6.6.</w:t>
            </w:r>
          </w:p>
          <w:p w:rsidR="008B0653" w:rsidRDefault="008B0653" w:rsidP="00D809B1"/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opisivati pisma na kojima se razvijala hrvatska pismenost i književnost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povezati spomenike hrvatske pismenosti s pismom na kojemu su pisani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prepoznavati specifična obilježja hrvatskih narječja i govora na temelju književnih predložaka</w:t>
            </w: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</w:p>
          <w:p w:rsidR="008B0653" w:rsidRPr="00C079A4" w:rsidRDefault="008B0653" w:rsidP="00D809B1">
            <w:pPr>
              <w:spacing w:before="120"/>
              <w:ind w:left="113"/>
              <w:rPr>
                <w:sz w:val="20"/>
              </w:rPr>
            </w:pPr>
            <w:r w:rsidRPr="00C079A4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</w:pPr>
            <w:r w:rsidRPr="00DA2C8D">
              <w:rPr>
                <w:rFonts w:cstheme="minorHAnsi"/>
                <w:color w:val="231F20"/>
                <w:shd w:val="clear" w:color="auto" w:fill="FFFFFF"/>
              </w:rPr>
              <w:t>osr B.3.4</w:t>
            </w:r>
            <w:r>
              <w:rPr>
                <w:rFonts w:cstheme="minorHAnsi"/>
                <w:color w:val="231F20"/>
                <w:sz w:val="20"/>
                <w:szCs w:val="16"/>
                <w:shd w:val="clear" w:color="auto" w:fill="FFFFFF"/>
              </w:rPr>
              <w:t xml:space="preserve">.                                             </w:t>
            </w:r>
            <w:r w:rsidRPr="00DA2C8D">
              <w:rPr>
                <w:rFonts w:cstheme="minorHAnsi"/>
                <w:color w:val="231F20"/>
                <w:shd w:val="clear" w:color="auto" w:fill="FFFFFF"/>
              </w:rPr>
              <w:t>uku A.3.2.</w:t>
            </w:r>
          </w:p>
        </w:tc>
      </w:tr>
    </w:tbl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>2. TEMA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t>Zamjenice i brojevi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19. listopada – 11. prosinca 2020.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Naglasak je teme na upoznavanju obilježja različitih vrsta zamjenica i brojeva.  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Tr="00D809B1">
        <w:tc>
          <w:tcPr>
            <w:tcW w:w="3397" w:type="dxa"/>
            <w:shd w:val="clear" w:color="auto" w:fill="F4B083" w:themeFill="accent2" w:themeFillTint="99"/>
            <w:vAlign w:val="center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:rsidR="008B0653" w:rsidRPr="00C079A4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079A4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Osobne zamjenice i povratna zamjenica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pisati prijedloge uz (ne)naglašene oblike osobne/povratne zamjenice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upotrijebiti naglašene oblike zamjenica  te „mi skromnosti“ i „svečano mi“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primjenjivati nenaglašene oblike zamjenice ona u akuzativu u skladu s pravilima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pisati pomoćni glagol u 3.os jd. uz nenaglašeni oblik povratne zamjenice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povratnu zamjenicu se od čestice se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značenja riječi s obzirom na (ne)pojavnost povratne zamjenice se uz nju</w:t>
            </w:r>
          </w:p>
          <w:p w:rsidR="008B0653" w:rsidRPr="002E3E95" w:rsidRDefault="008B0653" w:rsidP="00D809B1">
            <w:pPr>
              <w:spacing w:before="120" w:after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pisati osobne zamjenice velikim slovom (iz poštovanja u jednini i množini)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 - osmisliti rebus s konačnim rješenjem osobna zamjenica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sastaviti osmosmjerku  u digitalnom alatu s primjerima osobnih i povratne zamjenice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odrediti zamjenicama iz osmosmjerke vrstu i padež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sastaviti provjeru poznavanja padeža osobnih i povratne zamjenice u digitalnom alatu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>uku A.3.2.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ascii="Calibri" w:hAnsi="Calibri" w:cs="Calibri"/>
                <w:color w:val="000000" w:themeColor="text1"/>
              </w:rPr>
              <w:t xml:space="preserve">uku B.3.4.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uku D.3.2.</w:t>
            </w:r>
          </w:p>
          <w:p w:rsidR="008B0653" w:rsidRPr="00DA2C8D" w:rsidRDefault="008B0653" w:rsidP="00D809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Pr="00DA2C8D">
              <w:rPr>
                <w:color w:val="000000" w:themeColor="text1"/>
              </w:rPr>
              <w:t xml:space="preserve"> </w:t>
            </w:r>
            <w:r w:rsidRPr="00DA2C8D">
              <w:rPr>
                <w:rFonts w:cstheme="minorHAnsi"/>
                <w:color w:val="000000" w:themeColor="text1"/>
              </w:rPr>
              <w:t>ikt. C.3.1.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ikt. D.3.1.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osr A.3.3.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osr B.3.2.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cstheme="minorHAnsi"/>
                <w:bCs/>
                <w:color w:val="000000" w:themeColor="text1"/>
              </w:rPr>
              <w:t xml:space="preserve">osr B.3.4. </w:t>
            </w:r>
          </w:p>
          <w:p w:rsidR="008B0653" w:rsidRDefault="008B0653" w:rsidP="00D809B1">
            <w:pPr>
              <w:spacing w:after="48"/>
              <w:ind w:left="113" w:right="113"/>
              <w:textAlignment w:val="baseline"/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lastRenderedPageBreak/>
              <w:t>Posvojne zamjenice i povratno-posvojna zamjenica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rod zamjenice od govorne osobe na koju se odnose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upotrijebiti duže i kraće oblike posvojnih zamjenica (oblici s naveskom)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izricati različite oblike posvojne zamjenice njezin dajući prednost duljem obliku u njegovanom jeziku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sklanjati posvojne zamjenice po imeničkoj sklonidbi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oblike zamjenica u akuzativu, nominativu i genitivu za živo i neživo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zaključiti o značenjskoj razlici pri zamjeni zamjenica njegov/njezin zamjenicom svoj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ponoviti znanje o posvojnim zamjenicama i povratno-posvojnoj zamjenici metodičkim postupkom kockarenja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osmisliti primjere posvojnih, osobnih i povratno-posvojne zamjenice u različitim padežnim oblicima te se koristiti njima u izradi digitalne igre Quizlet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usmeno prepričati sadržaje učenja o posvojnim zamjenicama i povratno-posvojnoj zamjenici o kojima si učio/učila od posljednjih prema prvim informacijama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uku A.3.3.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uku D.3.2.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osr A.3.4.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>osr B.3.2.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ascii="Calibri" w:hAnsi="Calibri" w:cs="Calibri"/>
                <w:color w:val="000000" w:themeColor="text1"/>
              </w:rPr>
              <w:t xml:space="preserve">ikt A.3.2. </w:t>
            </w: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Upitne zamjenice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imeničke i pridjevske upitne zamjenice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upitnu zamjenicu kolik od upitnoga priloga koliko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prepoznati iste oblike zamjenica koji i kakav u akuzativu i nominativu koji se odnose na biljke i neživo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i/>
                <w:iCs/>
                <w:sz w:val="20"/>
              </w:rPr>
            </w:pPr>
            <w:r w:rsidRPr="002E3E95">
              <w:rPr>
                <w:sz w:val="20"/>
              </w:rPr>
              <w:t xml:space="preserve">- izraditi kartice s pitanjima o upitnim zamjenicama u skupini prema uputi za izradu </w:t>
            </w:r>
            <w:r w:rsidRPr="002E3E95">
              <w:rPr>
                <w:i/>
                <w:iCs/>
                <w:sz w:val="20"/>
              </w:rPr>
              <w:t>lanca znanja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i/>
                <w:iCs/>
                <w:sz w:val="20"/>
              </w:rPr>
            </w:pPr>
            <w:r w:rsidRPr="002E3E95">
              <w:rPr>
                <w:sz w:val="20"/>
              </w:rPr>
              <w:t xml:space="preserve">- ponoviti sadržaje učenja o upitnim zamjenicama odgovarajući na pitanja iz </w:t>
            </w:r>
            <w:r w:rsidRPr="002E3E95">
              <w:rPr>
                <w:i/>
                <w:iCs/>
                <w:sz w:val="20"/>
              </w:rPr>
              <w:t>lanca znanja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sastaviti pitanja koja će započinjati upitnim zamjenicama o sadržajima učenja o upitnim zamjenicama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izraditi umnu mapu, pisanu ili digitalnu, o svim zamjenicama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predstaviti svoju umnu mapu ostalim učenicima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>uku A.3.2.</w:t>
            </w:r>
          </w:p>
          <w:p w:rsidR="008B0653" w:rsidRDefault="008B0653" w:rsidP="00D809B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 </w:t>
            </w: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Pr="00DA2C8D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Pr="00DA2C8D" w:rsidRDefault="008B0653" w:rsidP="00D809B1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00DA2C8D">
              <w:rPr>
                <w:rFonts w:cstheme="minorHAnsi"/>
                <w:color w:val="000000" w:themeColor="text1"/>
              </w:rPr>
              <w:t xml:space="preserve">uku D.3.2.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ikt. D.3.1.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osr A</w:t>
            </w:r>
            <w:r>
              <w:rPr>
                <w:rFonts w:cstheme="minorHAnsi"/>
                <w:color w:val="000000" w:themeColor="text1"/>
                <w:sz w:val="20"/>
              </w:rPr>
              <w:t>.</w:t>
            </w:r>
            <w:r w:rsidRPr="00DA2C8D">
              <w:rPr>
                <w:rFonts w:cstheme="minorHAnsi"/>
                <w:color w:val="000000" w:themeColor="text1"/>
              </w:rPr>
              <w:t xml:space="preserve">3.3.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 xml:space="preserve">osr B.3.2. </w:t>
            </w:r>
          </w:p>
          <w:p w:rsidR="008B0653" w:rsidRDefault="008B0653" w:rsidP="00D809B1">
            <w:pPr>
              <w:ind w:left="113"/>
              <w:rPr>
                <w:color w:val="000000" w:themeColor="text1"/>
                <w:sz w:val="20"/>
              </w:rPr>
            </w:pPr>
            <w:r w:rsidRPr="00DA2C8D">
              <w:rPr>
                <w:rFonts w:cstheme="minorHAnsi"/>
                <w:bCs/>
                <w:color w:val="000000" w:themeColor="text1"/>
              </w:rPr>
              <w:t>osr B.3.4</w:t>
            </w:r>
            <w:r>
              <w:rPr>
                <w:rFonts w:cstheme="minorHAnsi"/>
                <w:bCs/>
                <w:color w:val="000000" w:themeColor="text1"/>
                <w:sz w:val="20"/>
              </w:rPr>
              <w:t xml:space="preserve">. </w:t>
            </w:r>
          </w:p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lastRenderedPageBreak/>
              <w:t>Pokazne zamjenice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posebnosti u sklonidbi pokaznih zamjenica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objasniti ulogu naveska u nekim padežnim oblicima pokaznih zamjenica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prepoznati pokazne zamjeničke pridjeve u rečenici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pokazne zamjenice od drugih vrsta riječi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glasovnu promjenu nepostojani a u pokaznim zamjenicama</w:t>
            </w:r>
          </w:p>
          <w:p w:rsidR="008B0653" w:rsidRPr="002E3E95" w:rsidRDefault="008B0653" w:rsidP="00D809B1">
            <w:pPr>
              <w:spacing w:before="120" w:after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izreći vremensku i sadržajnu blizinu pokaznim zamjenicama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ponoviti sadržaje učenja o pokaznim zamjenicama zapisujući ih na zid s grafitima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konstruirati igru žabica s primjerima rečenica s pokaznim zamjenicama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odrediti padež pokaznoj zamjenici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izraditi digitalni strip pokazujući uljudnu komunikaciju pri upotrebi pokaznih zamjenica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uku A.3.2. </w:t>
            </w:r>
          </w:p>
          <w:p w:rsidR="008B0653" w:rsidRDefault="008B0653" w:rsidP="00D809B1">
            <w:pPr>
              <w:ind w:left="113"/>
              <w:rPr>
                <w:rFonts w:ascii="Calibri" w:hAnsi="Calibri" w:cs="Calibri"/>
                <w:color w:val="000000" w:themeColor="text1"/>
              </w:rPr>
            </w:pPr>
            <w:r w:rsidRPr="00DA2C8D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uku D.3.2.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 xml:space="preserve">ikt. D.3.1. 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>osr A.3.3.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DA2C8D">
              <w:rPr>
                <w:rFonts w:cstheme="minorHAnsi"/>
                <w:color w:val="000000" w:themeColor="text1"/>
              </w:rPr>
              <w:t xml:space="preserve">osr B.3.2. </w:t>
            </w:r>
          </w:p>
          <w:p w:rsidR="008B0653" w:rsidRDefault="008B0653" w:rsidP="00D809B1">
            <w:pPr>
              <w:ind w:left="113"/>
              <w:rPr>
                <w:color w:val="000000" w:themeColor="text1"/>
                <w:sz w:val="20"/>
              </w:rPr>
            </w:pPr>
            <w:r w:rsidRPr="00DA2C8D">
              <w:rPr>
                <w:rFonts w:cstheme="minorHAnsi"/>
                <w:bCs/>
                <w:color w:val="000000" w:themeColor="text1"/>
              </w:rPr>
              <w:t>osr B.3.4</w:t>
            </w:r>
            <w:r>
              <w:rPr>
                <w:rFonts w:cstheme="minorHAnsi"/>
                <w:bCs/>
                <w:color w:val="000000" w:themeColor="text1"/>
                <w:sz w:val="20"/>
              </w:rPr>
              <w:t xml:space="preserve">. </w:t>
            </w:r>
          </w:p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Brojevi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b/>
              </w:rPr>
            </w:pPr>
            <w:r w:rsidRPr="008B0653">
              <w:t>OŠ HJ A.6.5.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b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brojevne imenice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sklanjati brojevne imenice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brojevne pridjeve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usporediti sklonidbu pridjeva i brojevnih pridjeva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upotrijebiti brojeve oba, obje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pisati priloge sastavljene od broja i čestice put/puta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upotrijebiti brojevne priloge koji izriču približnu vrijednost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pisati mjesto i nadnevak u skladu s pravopisnim pravilima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osmisliti objašnjenja zadanih pojmova za križaljku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izraditi križaljku u digitalnom alatu koristeći se osmišljenim objašnjenjima pojmova 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razvrstati samostalno napisane rečenice sa zadanim glavnim,  rednim brojevima, brojevnim imenicama, brojevnim pridjevima i brojevnim prilozima u digitalnoj igri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razmijeniti i odigrati igru s parom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objasniti na temelju zadanih rečenica kako razlikovati brojevnu imenicu od brojevnoga pridjeva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uku A.3.3. 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uku </w:t>
            </w:r>
            <w:r w:rsidRPr="00DA2C8D">
              <w:rPr>
                <w:rFonts w:cstheme="minorHAnsi"/>
                <w:color w:val="000000" w:themeColor="text1"/>
              </w:rPr>
              <w:t>D.3.2.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>osr A.3.4.</w:t>
            </w:r>
          </w:p>
          <w:p w:rsidR="008B0653" w:rsidRPr="00DA2C8D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Style w:val="normaltextrun"/>
                <w:rFonts w:ascii="Calibri" w:hAnsi="Calibri" w:cs="Calibri"/>
                <w:color w:val="000000" w:themeColor="text1"/>
              </w:rPr>
              <w:t>osr B.3.2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.</w:t>
            </w:r>
          </w:p>
          <w:p w:rsidR="008B0653" w:rsidRPr="00447834" w:rsidRDefault="008B0653" w:rsidP="00D809B1">
            <w:pPr>
              <w:ind w:left="113"/>
              <w:rPr>
                <w:color w:val="000000" w:themeColor="text1"/>
              </w:rPr>
            </w:pPr>
            <w:r w:rsidRPr="00DA2C8D">
              <w:rPr>
                <w:rFonts w:ascii="Calibri" w:hAnsi="Calibri" w:cs="Calibri"/>
                <w:color w:val="000000" w:themeColor="text1"/>
              </w:rPr>
              <w:t>ikt A.3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.</w:t>
            </w:r>
            <w:r w:rsidRPr="00447834">
              <w:rPr>
                <w:rFonts w:ascii="Calibri" w:hAnsi="Calibri" w:cs="Calibri"/>
                <w:color w:val="000000" w:themeColor="text1"/>
              </w:rPr>
              <w:t xml:space="preserve">2. </w:t>
            </w:r>
          </w:p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Zamjenice i brojevi (ponavljanje)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ponoviti specifične sadržaje učenja o osobnim zamjenicama, povratnoj zamjenici, </w:t>
            </w:r>
            <w:r w:rsidRPr="002E3E95">
              <w:rPr>
                <w:sz w:val="20"/>
              </w:rPr>
              <w:lastRenderedPageBreak/>
              <w:t>posvojnim i povratno-posvojnoj zamjenici, pokaznim i upitnim zamjenicama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pravilno pisati brojeve s česticama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ponoviti specifična obilježja brojevnih imenica i brojevnih priloga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primijeniti brojevne imenice i brojevne pridjeve u govoru i pismu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lastRenderedPageBreak/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430E3C">
              <w:rPr>
                <w:rStyle w:val="normaltextrun"/>
                <w:rFonts w:ascii="Calibri" w:hAnsi="Calibri" w:cs="Calibri"/>
                <w:color w:val="000000" w:themeColor="text1"/>
              </w:rPr>
              <w:t>uku A.3.2.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ascii="Calibri" w:hAnsi="Calibri" w:cs="Calibri"/>
                <w:color w:val="000000" w:themeColor="text1"/>
              </w:rPr>
              <w:t xml:space="preserve">uku B.3.4. </w:t>
            </w:r>
          </w:p>
          <w:p w:rsidR="008B0653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>uku D.3.2.</w:t>
            </w:r>
            <w:r w:rsidRPr="00430E3C">
              <w:rPr>
                <w:color w:val="000000" w:themeColor="text1"/>
              </w:rPr>
              <w:t xml:space="preserve"> 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lastRenderedPageBreak/>
              <w:t>ikt. C.3.1.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 xml:space="preserve">ikt. D.3.1. 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 xml:space="preserve">osr A.3.3.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>osr B.3.2.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cstheme="minorHAnsi"/>
                <w:bCs/>
                <w:color w:val="000000" w:themeColor="text1"/>
              </w:rPr>
              <w:t xml:space="preserve">osr B.3.4.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430E3C">
              <w:rPr>
                <w:rStyle w:val="normaltextrun"/>
                <w:rFonts w:ascii="Calibri" w:hAnsi="Calibri" w:cs="Calibri"/>
                <w:color w:val="000000" w:themeColor="text1"/>
              </w:rPr>
              <w:t>uku A.3.3.</w:t>
            </w:r>
          </w:p>
          <w:p w:rsidR="008B0653" w:rsidRPr="00535835" w:rsidRDefault="008B0653" w:rsidP="00D809B1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Style w:val="normaltextrun"/>
              </w:rPr>
              <w:t xml:space="preserve">  </w:t>
            </w:r>
            <w:r w:rsidRPr="00430E3C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osr A.3.4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 </w:t>
            </w:r>
          </w:p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</w:pPr>
          </w:p>
        </w:tc>
      </w:tr>
    </w:tbl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>3. TEMA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t>Veliko početno slovo</w:t>
            </w:r>
          </w:p>
        </w:tc>
        <w:tc>
          <w:tcPr>
            <w:tcW w:w="7465" w:type="dxa"/>
          </w:tcPr>
          <w:p w:rsidR="008B0653" w:rsidRPr="00A15CCF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5CCF">
              <w:t xml:space="preserve">14. prosinca – 23. prosinca 2020.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Naglasak  teme stavlja se na pisanje velikoga početnoga slova u imenima pokrajina, krajeva, dijelova naselja (gradske četvrti, trgovi, ulice, parkovi).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RPr="002E3E95" w:rsidTr="00D809B1">
        <w:tc>
          <w:tcPr>
            <w:tcW w:w="3397" w:type="dxa"/>
            <w:shd w:val="clear" w:color="auto" w:fill="F4B083" w:themeFill="accent2" w:themeFillTint="99"/>
            <w:vAlign w:val="center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Veliko početno slovo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A.6.4.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primjenjivati pravila o pisanju velikoga početnoga slova u jednorječnim i višerječnim imenima gradskih četvrti i dijelova naseljenih mjesta te odvojaka, prilaza, stuba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ustaljena imena u kolokvijalnom govoru od službenih naziva trgova, perivoja…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pisati riječi koje nisu dio imena, ali ga pobliže označuju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 - napisati upute o dolasku od jednoga mjesta do drugoga koristeći se višerječnim imenima ulica, trgova… i poštujući pravopisna pravila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istražiti podrijetlo naziva ulica, dijelova grada, parkova svojega mjesta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predstaviti rezultate istraživanja s pomoću digitalnog alata Lino ploče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razvrstati u T-tablicu točno i netočno napisana imena ulica, trgova, naselja, perivoja, parkova iz svoga mjesta stanovanja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color w:val="000000" w:themeColor="text1"/>
              </w:rPr>
            </w:pPr>
            <w:r w:rsidRPr="00430E3C">
              <w:rPr>
                <w:rStyle w:val="normaltextrun"/>
                <w:rFonts w:ascii="Calibri" w:hAnsi="Calibri" w:cs="Calibri"/>
                <w:color w:val="000000" w:themeColor="text1"/>
              </w:rPr>
              <w:t>uku A.3.2.</w:t>
            </w:r>
            <w:r w:rsidRPr="00430E3C">
              <w:rPr>
                <w:color w:val="000000" w:themeColor="text1"/>
              </w:rPr>
              <w:t xml:space="preserve"> 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>uku D.3.2.</w:t>
            </w:r>
          </w:p>
          <w:p w:rsidR="008B0653" w:rsidRPr="00430E3C" w:rsidRDefault="008B0653" w:rsidP="00D809B1">
            <w:pPr>
              <w:ind w:left="113"/>
              <w:rPr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 xml:space="preserve">ikt. A.3.1. </w:t>
            </w:r>
          </w:p>
          <w:p w:rsidR="008B0653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430E3C">
              <w:rPr>
                <w:rFonts w:cstheme="minorHAnsi"/>
                <w:color w:val="000000" w:themeColor="text1"/>
              </w:rPr>
              <w:t>osr A.3.3.</w:t>
            </w:r>
          </w:p>
          <w:p w:rsidR="008B0653" w:rsidRPr="00430E3C" w:rsidRDefault="008B0653" w:rsidP="00D809B1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Pr="00430E3C">
              <w:rPr>
                <w:rFonts w:cstheme="minorHAnsi"/>
                <w:color w:val="000000" w:themeColor="text1"/>
              </w:rPr>
              <w:t xml:space="preserve"> osr B.3.2.</w:t>
            </w:r>
          </w:p>
          <w:p w:rsidR="008B0653" w:rsidRDefault="008B0653" w:rsidP="00D809B1">
            <w:pPr>
              <w:ind w:left="113"/>
              <w:rPr>
                <w:color w:val="000000" w:themeColor="text1"/>
                <w:sz w:val="20"/>
              </w:rPr>
            </w:pPr>
            <w:r w:rsidRPr="00430E3C">
              <w:rPr>
                <w:rFonts w:cstheme="minorHAnsi"/>
                <w:bCs/>
                <w:color w:val="000000" w:themeColor="text1"/>
              </w:rPr>
              <w:t>osr B.3.</w:t>
            </w:r>
            <w:r w:rsidRPr="00447834">
              <w:rPr>
                <w:rFonts w:cstheme="minorHAnsi"/>
                <w:bCs/>
                <w:color w:val="000000" w:themeColor="text1"/>
              </w:rPr>
              <w:t>4.</w:t>
            </w:r>
            <w:r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</w:p>
          <w:p w:rsidR="008B0653" w:rsidRDefault="008B0653" w:rsidP="00D809B1">
            <w:pPr>
              <w:spacing w:after="48"/>
              <w:ind w:left="113" w:right="113"/>
              <w:textAlignment w:val="baseline"/>
            </w:pPr>
          </w:p>
        </w:tc>
      </w:tr>
    </w:tbl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>4. TEMA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t>Glagolski oblici i vremena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 siječnja – 23. travnja 2021.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Naglasak je teme na glagolskim oblicima i glagolskim vremenima – aoristu, imperfektu, pluskvamperfektu i futuru II. 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Tr="00D809B1">
        <w:tc>
          <w:tcPr>
            <w:tcW w:w="3397" w:type="dxa"/>
            <w:shd w:val="clear" w:color="auto" w:fill="F4B083" w:themeFill="accent2" w:themeFillTint="99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8B0653" w:rsidRPr="002E3E95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2E3E95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Glagoli po vidu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opisivati tvorbu svršenih glagola od nesvršenih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vid glagola postavljajući pitanje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točno provoditi glasovnu promjenu smjenjivanje -ije/-je/-e/-i pri promjeni glagolskoga vida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razvrstavati nesvršene glagole na trajne i učestale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-opisati specifična obilježja glagola početi i prestati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izricati zabranu negacijom i  nesvršenim glagolima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prepoznati dvojne i nepravilne oblike svršenih i nesvršenih glagola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razvrstavati svršene glagole na one kojima se izriče svršenost početka radnje i radnje završene u cijelosti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izricati zapovijedi svršenim glagolima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dvovidne glagole</w:t>
            </w:r>
          </w:p>
          <w:p w:rsidR="008B0653" w:rsidRPr="002E3E95" w:rsidRDefault="008B0653" w:rsidP="00D809B1">
            <w:pPr>
              <w:spacing w:before="120" w:after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lastRenderedPageBreak/>
              <w:t>- prepoznati vid dvovidnom glagolu u rečenici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lastRenderedPageBreak/>
              <w:t xml:space="preserve"> - sastaviti pet pitanja o sadržajima učenja glagola po vidu prema zadanim uputama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odgovarati  na osmišljena pitanja s učenikom u paru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izraditi kartice s pitanjima o glagolima po vidu te na temelju njih odigrati igru Pet sekundi u skladu s pravilima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sastaviti osmosmjerku  u digitalnom alatu s primjerima glagola različitih po vidu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odrediti vid glagolima pronađenim u osmosmjerci te njihove vidske parnjake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Pr="00447834" w:rsidRDefault="008B0653" w:rsidP="00D809B1">
            <w:pPr>
              <w:spacing w:before="120"/>
              <w:ind w:left="113"/>
              <w:rPr>
                <w:rStyle w:val="Neupadljivoisticanje"/>
                <w:i w:val="0"/>
                <w:iCs w:val="0"/>
              </w:rPr>
            </w:pPr>
            <w:r w:rsidRPr="00447834">
              <w:rPr>
                <w:rStyle w:val="Neupadljivoisticanje"/>
                <w:i w:val="0"/>
                <w:iCs w:val="0"/>
              </w:rPr>
              <w:t>ikt A.3.1.</w:t>
            </w:r>
          </w:p>
          <w:p w:rsidR="008B0653" w:rsidRPr="00447834" w:rsidRDefault="008B0653" w:rsidP="00D809B1">
            <w:pPr>
              <w:spacing w:after="48"/>
              <w:ind w:left="113" w:right="113"/>
              <w:textAlignment w:val="baseline"/>
              <w:rPr>
                <w:rStyle w:val="Neupadljivoisticanje"/>
                <w:i w:val="0"/>
                <w:iCs w:val="0"/>
              </w:rPr>
            </w:pPr>
            <w:r w:rsidRPr="00447834">
              <w:rPr>
                <w:rStyle w:val="Neupadljivoisticanje"/>
                <w:i w:val="0"/>
                <w:iCs w:val="0"/>
              </w:rPr>
              <w:t>uku B.3.4.</w:t>
            </w:r>
          </w:p>
          <w:p w:rsidR="008B0653" w:rsidRDefault="008B0653" w:rsidP="00D809B1">
            <w:pPr>
              <w:spacing w:after="48"/>
              <w:ind w:left="113" w:right="113"/>
              <w:textAlignment w:val="baseline"/>
            </w:pPr>
            <w:r w:rsidRPr="00447834">
              <w:rPr>
                <w:rStyle w:val="Neupadljivoisticanje"/>
                <w:i w:val="0"/>
                <w:iCs w:val="0"/>
              </w:rPr>
              <w:t>uku D.3.2.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Glagolski pridjevi i glagolska imenica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opisivati aktivne i pasivne rečenice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razlikovati značenje glagola zacrvenjeti se i zacrveniti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prepoznati glagolske pridjeve u ulozi pravih pridjeva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glasovne promjene vokalizaciju, smjenjivanje ije/je ispred o u i, jotaciju, palatalizaciju u glagolskim pridjevima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točno upotrebljavati glagolski pridjev trpni glagola zagristi, donijeti, rastresti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navoditi dvojne oblike glagolskoga pridjeva trpnog koristeći se njima točno u svakodnevnoj komunikaciji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načine tvorbe glagolskih imenica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točno upotrebljavati glagolsku imenicu uz prijedlog </w:t>
            </w:r>
            <w:r w:rsidRPr="002E3E95">
              <w:rPr>
                <w:i/>
                <w:iCs/>
                <w:sz w:val="20"/>
              </w:rPr>
              <w:t>za</w:t>
            </w:r>
            <w:r w:rsidRPr="002E3E95">
              <w:rPr>
                <w:sz w:val="20"/>
              </w:rPr>
              <w:t xml:space="preserve"> u govoru i pismu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usporediti obilježja glagolskog pridjeva radnog i glagolskog pridjeva trpnog Vennovim dijagramom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stvoriti slikopriču u kojoj ćeš glagolsku imenicu prikazati sličicom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tvorbeni način svake glagolske imenice iz slikopriče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osmisliti kviz u digitalnom alatu Wordwall- Vrsta grupe koristeći se primjerima glagolskih pridjeva i glagolske imenice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provjeriti svoje znanje u osmišljenom kvizu natječući se s ostalim učenicima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 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r>
              <w:t>2</w:t>
            </w:r>
          </w:p>
        </w:tc>
        <w:tc>
          <w:tcPr>
            <w:tcW w:w="2126" w:type="dxa"/>
          </w:tcPr>
          <w:p w:rsidR="008B0653" w:rsidRPr="00447834" w:rsidRDefault="008B0653" w:rsidP="00D809B1">
            <w:pPr>
              <w:spacing w:before="120"/>
              <w:ind w:left="113"/>
              <w:rPr>
                <w:shd w:val="clear" w:color="auto" w:fill="FFFFFF"/>
              </w:rPr>
            </w:pPr>
            <w:r w:rsidRPr="00447834">
              <w:rPr>
                <w:shd w:val="clear" w:color="auto" w:fill="FFFFFF"/>
              </w:rPr>
              <w:t>ikt A.3.1.</w:t>
            </w:r>
          </w:p>
          <w:p w:rsidR="008B0653" w:rsidRPr="00447834" w:rsidRDefault="008B0653" w:rsidP="00D809B1">
            <w:pPr>
              <w:spacing w:before="120"/>
              <w:ind w:left="113"/>
              <w:rPr>
                <w:shd w:val="clear" w:color="auto" w:fill="FFFFFF"/>
              </w:rPr>
            </w:pPr>
            <w:r w:rsidRPr="00447834">
              <w:rPr>
                <w:shd w:val="clear" w:color="auto" w:fill="FFFFFF"/>
              </w:rPr>
              <w:t>uku B.3.4.</w:t>
            </w: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447834">
              <w:rPr>
                <w:shd w:val="clear" w:color="auto" w:fill="FFFFFF"/>
              </w:rPr>
              <w:t>uku D.3.2.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Aorist i imperfekt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zaključivati o pojavnosti aorista u narječjima, književnim tekstovima i svakodnevnoj komunikaciji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 xml:space="preserve">- razlikovati iste oblike glagola u 3. os. jd. aorista i prezenta 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glasovnu promjenu palatalizaciju u aoristu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specifična obilježja imperfekta kao prošlog nesvršenog vremena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lastRenderedPageBreak/>
              <w:t>- navoditi imperfekt pomoćnih glagola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opisati glasovne promjene sibilarizaciju i jotaciju ( i jotacija  s umetnutim l) u imperfektu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lastRenderedPageBreak/>
              <w:t>- usporediti specifična obilježja aorista i imperfekta Vennovim dijagramom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ponoviti sadržaje učenja o aoristu i imperfektu metodičkim postupkom kockarenja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odigrati igru Tenis riječi navodeći točne oblike glagola u aoristu i imperfektu prema zadanom glagolu u infinitivu</w:t>
            </w:r>
          </w:p>
          <w:p w:rsidR="008B0653" w:rsidRPr="002E3E95" w:rsidRDefault="008B0653" w:rsidP="00D809B1">
            <w:pPr>
              <w:spacing w:before="120"/>
              <w:ind w:left="113"/>
              <w:rPr>
                <w:sz w:val="20"/>
              </w:rPr>
            </w:pPr>
            <w:r w:rsidRPr="002E3E95">
              <w:rPr>
                <w:sz w:val="20"/>
              </w:rP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r>
              <w:t>3</w:t>
            </w:r>
          </w:p>
        </w:tc>
        <w:tc>
          <w:tcPr>
            <w:tcW w:w="2126" w:type="dxa"/>
          </w:tcPr>
          <w:p w:rsidR="008B0653" w:rsidRPr="00726E8C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.1.</w:t>
            </w:r>
          </w:p>
          <w:p w:rsidR="008B0653" w:rsidRPr="00726E8C" w:rsidRDefault="008B0653" w:rsidP="00D809B1">
            <w:pPr>
              <w:spacing w:before="120"/>
              <w:ind w:left="113"/>
              <w:rPr>
                <w:color w:val="000000" w:themeColor="text1"/>
              </w:rPr>
            </w:pP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.2. </w:t>
            </w:r>
          </w:p>
          <w:p w:rsidR="008B0653" w:rsidRPr="00726E8C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uku D.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Pr="00726E8C" w:rsidRDefault="008B0653" w:rsidP="00D809B1">
            <w:pPr>
              <w:ind w:left="113"/>
              <w:rPr>
                <w:color w:val="000000" w:themeColor="text1"/>
              </w:rPr>
            </w:pP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osr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.4.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osr B.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26E8C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Default="008B065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 w:after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Pluskvamperfekt</w:t>
            </w:r>
          </w:p>
          <w:p w:rsidR="008B0653" w:rsidRPr="008B0653" w:rsidRDefault="008B0653" w:rsidP="00D809B1">
            <w:pPr>
              <w:spacing w:before="120" w:after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t>- zamijeniti pluskvamperfekt perfektom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izricati prijevremenost i istovremenost radnji pluskvamperfektom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 xml:space="preserve">- navoditi primjere sa samostalnim pluskvamperfektom u rečenici 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prepoznati različite oblike pluskvamperfekta pomoćnih glagola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- izraditi kviz o pluskvamperfektu u nekom od ponuđenih digitalnih alata 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odigrati kviz s ostalim učenicima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kreirati kartice za igru domino osmišljavajući primjere glagola u svim prošlim vremenima povezujući ih s imenima prošlih glagolskih vremena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odigrati osmišljenu igru domino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napisati sastavak zasićen glagolima u svim prošlim vremenima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razvrstati glagole iz sastavka u tablicu prošlih vremena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rješavati različite tipove zadataka</w:t>
            </w:r>
          </w:p>
          <w:p w:rsidR="008B0653" w:rsidRDefault="008B0653" w:rsidP="00D809B1">
            <w:pPr>
              <w:spacing w:before="120" w:after="120"/>
              <w:ind w:left="113"/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Pr="007A22B8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.1.</w:t>
            </w:r>
          </w:p>
          <w:p w:rsidR="008B0653" w:rsidRPr="007A22B8" w:rsidRDefault="008B0653" w:rsidP="00D809B1">
            <w:pPr>
              <w:spacing w:before="120"/>
              <w:ind w:left="113"/>
              <w:rPr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.2.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D.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Pr="00D15AE1" w:rsidRDefault="008B0653" w:rsidP="00D809B1">
            <w:pPr>
              <w:ind w:left="113"/>
              <w:rPr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osr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.4.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osr B.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Default="008B065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</w:rPr>
              <w:t>i</w:t>
            </w:r>
            <w:r w:rsidRPr="00D15AE1">
              <w:rPr>
                <w:rFonts w:ascii="Calibri" w:hAnsi="Calibri" w:cs="Calibri"/>
                <w:color w:val="000000" w:themeColor="text1"/>
              </w:rPr>
              <w:t>kt A.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Fonts w:ascii="Calibri" w:hAnsi="Calibri" w:cs="Calibri"/>
                <w:color w:val="000000" w:themeColor="text1"/>
              </w:rPr>
              <w:t>.1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Futur drugi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opisati futur drugi kao predbuduću radnju u složenim rečenicama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prepoznati futur drugi u jednostavnim rečenicama u razgovornom jeziku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prepoznati futur drugi kao jedino buduće vrijeme u kajkavskom narječju</w:t>
            </w:r>
          </w:p>
          <w:p w:rsidR="008B0653" w:rsidRDefault="008B0653" w:rsidP="00D809B1">
            <w:pPr>
              <w:spacing w:before="120"/>
              <w:ind w:left="113"/>
            </w:pPr>
            <w:r>
              <w:lastRenderedPageBreak/>
              <w:t>- točno oblikovati upitne i niječne rečenice s futurom drugim u govoru i pismu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izreći prijevremenost i istovremenost radnji futurom drugim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navoditi primjere rečenica s futurom drugim kojim se izriču okolnosti glagolske radnje (vrijeme, način, pogodba)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zamjenjivati futur drugi pomoćnoga glagola biti svršenim prezentom glagola biti</w:t>
            </w:r>
          </w:p>
          <w:p w:rsidR="008B0653" w:rsidRDefault="008B0653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lastRenderedPageBreak/>
              <w:t xml:space="preserve">- sažeti sadržaje učenja o futuru drugom u petostih 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ispitati uzajamno sadržaje učenja o futuru drugom metodom intervjua u tri koraka s pomoću prethodno osmišljenih pitanja učenika</w:t>
            </w:r>
          </w:p>
          <w:p w:rsidR="008B0653" w:rsidRDefault="008B0653" w:rsidP="00D809B1">
            <w:pPr>
              <w:spacing w:before="120"/>
              <w:ind w:left="113"/>
            </w:pPr>
            <w:r>
              <w:lastRenderedPageBreak/>
              <w:t>- izraditi kviz u digitalnom alatu o upotrebi futura prvog i futura drugog u govoru i pismu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8B0653" w:rsidRPr="007A22B8" w:rsidRDefault="008B0653" w:rsidP="00D809B1">
            <w:pPr>
              <w:spacing w:before="120"/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.1.</w:t>
            </w:r>
          </w:p>
          <w:p w:rsidR="008B0653" w:rsidRPr="007A22B8" w:rsidRDefault="008B0653" w:rsidP="00D809B1">
            <w:pPr>
              <w:spacing w:before="120"/>
              <w:ind w:left="113"/>
              <w:rPr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.2. </w:t>
            </w:r>
          </w:p>
          <w:p w:rsidR="008B0653" w:rsidRPr="007A22B8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D.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Pr="00E65086" w:rsidRDefault="008B0653" w:rsidP="00D809B1">
            <w:pPr>
              <w:ind w:left="113"/>
              <w:rPr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osr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.4.</w:t>
            </w:r>
            <w:r w:rsidRPr="00E65086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E65086">
              <w:rPr>
                <w:rStyle w:val="normaltextrun"/>
                <w:rFonts w:ascii="Calibri" w:hAnsi="Calibri" w:cs="Calibri"/>
                <w:color w:val="000000" w:themeColor="text1"/>
              </w:rPr>
              <w:t>osr B.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E65086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Default="008B0653" w:rsidP="00D809B1">
            <w:pPr>
              <w:ind w:left="113"/>
              <w:rPr>
                <w:color w:val="000000" w:themeColor="text1"/>
                <w:sz w:val="18"/>
              </w:rPr>
            </w:pPr>
            <w:r>
              <w:rPr>
                <w:rStyle w:val="normaltextrun"/>
              </w:rPr>
              <w:t>i</w:t>
            </w:r>
            <w:r w:rsidRPr="00E65086">
              <w:rPr>
                <w:rFonts w:ascii="Calibri" w:hAnsi="Calibri" w:cs="Calibri"/>
                <w:color w:val="000000" w:themeColor="text1"/>
              </w:rPr>
              <w:t>kt A.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  <w:sz w:val="18"/>
              </w:rPr>
              <w:t>.</w:t>
            </w:r>
            <w:r w:rsidRPr="00E65086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</w:p>
          <w:p w:rsidR="008B0653" w:rsidRDefault="008B0653" w:rsidP="00D809B1">
            <w:pPr>
              <w:ind w:left="113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eastAsia="hr-HR"/>
              </w:rPr>
            </w:pP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Glagolski oblici i vremena (ponavljanje)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prepoznavati specifična obilježja glagolskih oblika i glagolskih vremena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navoditi primjere glagolskih oblika i glagolskih vremena u aoristu, imperfektu, pluskvamperfektu i futuru drugom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točno upotrebljavati glagolske oblike te glagolska vremena aorist, imperfekt, pluskvamperfekt i futur drugi u govoru i pismu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Fonts w:asciiTheme="majorHAnsi" w:eastAsia="Times New Roman" w:hAnsiTheme="majorHAnsi" w:cstheme="majorHAnsi"/>
                <w:color w:val="231F20"/>
                <w:sz w:val="18"/>
                <w:szCs w:val="20"/>
                <w:lang w:eastAsia="hr-HR"/>
              </w:rPr>
            </w:pP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7A22B8">
              <w:rPr>
                <w:rStyle w:val="normaltextrun"/>
                <w:rFonts w:ascii="Calibri" w:hAnsi="Calibri" w:cs="Calibri"/>
                <w:color w:val="000000" w:themeColor="text1"/>
              </w:rPr>
              <w:t>.1.</w:t>
            </w:r>
          </w:p>
          <w:p w:rsidR="008B0653" w:rsidRPr="00D15AE1" w:rsidRDefault="008B0653" w:rsidP="00D809B1">
            <w:pPr>
              <w:ind w:left="113"/>
              <w:rPr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uku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.2.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uku D.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Pr="00D15AE1" w:rsidRDefault="008B0653" w:rsidP="00D809B1">
            <w:pPr>
              <w:ind w:left="113"/>
              <w:rPr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osr A.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.4. </w:t>
            </w:r>
          </w:p>
          <w:p w:rsidR="008B0653" w:rsidRDefault="008B0653" w:rsidP="00D809B1">
            <w:pPr>
              <w:ind w:left="113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osr B.</w:t>
            </w:r>
            <w:r>
              <w:rPr>
                <w:rStyle w:val="normaltextrun"/>
                <w:rFonts w:ascii="Calibri" w:hAnsi="Calibri" w:cs="Calibri"/>
                <w:color w:val="000000" w:themeColor="text1"/>
              </w:rPr>
              <w:t>3</w:t>
            </w:r>
            <w:r w:rsidRPr="00D15AE1">
              <w:rPr>
                <w:rStyle w:val="normaltextrun"/>
                <w:rFonts w:ascii="Calibri" w:hAnsi="Calibri" w:cs="Calibri"/>
                <w:color w:val="000000" w:themeColor="text1"/>
              </w:rPr>
              <w:t>.2.</w:t>
            </w: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</w:tbl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>5. TEMA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rPr>
                <w:b w:val="0"/>
              </w:rPr>
              <w:t>Glagolski načini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26. travnja – 21. svibnja 2021.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Naglasak je teme na upoznavanju glagolskih načina,  imperativa i kondicionala prvog i drugog, u hrvatskom jeziku. 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Tr="00D809B1">
        <w:tc>
          <w:tcPr>
            <w:tcW w:w="3397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Imperativ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točno izricati naputak, upozorenje, zabranu imperativom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tvoriti imperativ s pomoću posebnog oblika nemoj i infinitiva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opisati glasovne promjene sibilarizaciju i jotaciju u imperativu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razlikovati pripovjedni i svevremenski imperativ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povezati vrste imperativa s načinima pripovijedanja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navoditi imperativ pomoćnih glagola biti i htjeti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razlikovati imperativ i prezent kada se javljaju u istom obliku</w:t>
            </w:r>
          </w:p>
          <w:p w:rsidR="008B0653" w:rsidRDefault="008B0653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 xml:space="preserve"> - osmisliti slijed radnja izrečenih imperativom kojima se naređuje robotu učiniti neku radnju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Default="008B0653" w:rsidP="00D809B1">
            <w:pPr>
              <w:spacing w:before="120"/>
              <w:ind w:left="113"/>
              <w:rPr>
                <w:rStyle w:val="normaltextrun"/>
                <w:rFonts w:cstheme="minorHAnsi"/>
                <w:color w:val="000000" w:themeColor="text1"/>
              </w:rPr>
            </w:pPr>
            <w:r w:rsidRPr="00AD2002">
              <w:rPr>
                <w:rStyle w:val="normaltextrun"/>
                <w:rFonts w:cstheme="minorHAnsi"/>
                <w:color w:val="000000" w:themeColor="text1"/>
              </w:rPr>
              <w:t>uku B.3.2.</w:t>
            </w:r>
          </w:p>
          <w:p w:rsidR="008B0653" w:rsidRPr="00AD2002" w:rsidRDefault="008B0653" w:rsidP="00D809B1">
            <w:pPr>
              <w:ind w:left="113"/>
              <w:rPr>
                <w:color w:val="000000" w:themeColor="text1"/>
              </w:rPr>
            </w:pPr>
            <w:r w:rsidRPr="00AD2002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Pr="00AD2002" w:rsidRDefault="008B0653" w:rsidP="00D809B1">
            <w:pPr>
              <w:ind w:left="113"/>
              <w:rPr>
                <w:color w:val="000000" w:themeColor="text1"/>
              </w:rPr>
            </w:pPr>
            <w:r w:rsidRPr="00AD2002">
              <w:rPr>
                <w:rFonts w:cstheme="minorHAnsi"/>
                <w:color w:val="000000" w:themeColor="text1"/>
              </w:rPr>
              <w:t>uku D.3.2.</w:t>
            </w:r>
          </w:p>
          <w:p w:rsidR="008B0653" w:rsidRPr="00AD2002" w:rsidRDefault="008B0653" w:rsidP="00D809B1">
            <w:pPr>
              <w:ind w:left="113"/>
              <w:rPr>
                <w:color w:val="000000" w:themeColor="text1"/>
              </w:rPr>
            </w:pPr>
            <w:r w:rsidRPr="00AD2002">
              <w:rPr>
                <w:rFonts w:ascii="Calibri" w:hAnsi="Calibri" w:cs="Calibri"/>
                <w:color w:val="000000" w:themeColor="text1"/>
              </w:rPr>
              <w:t>osr A.3.3.</w:t>
            </w:r>
          </w:p>
          <w:p w:rsidR="008B0653" w:rsidRDefault="008B0653" w:rsidP="00D809B1">
            <w:pPr>
              <w:ind w:left="113"/>
              <w:rPr>
                <w:rFonts w:cstheme="minorHAnsi"/>
                <w:bCs/>
                <w:color w:val="000000" w:themeColor="text1"/>
              </w:rPr>
            </w:pPr>
            <w:r w:rsidRPr="00AD2002">
              <w:rPr>
                <w:rFonts w:cstheme="minorHAnsi"/>
                <w:bCs/>
                <w:color w:val="000000" w:themeColor="text1"/>
              </w:rPr>
              <w:t>osr B.3.4.</w:t>
            </w:r>
          </w:p>
          <w:p w:rsidR="008B0653" w:rsidRPr="00AD2002" w:rsidRDefault="008B0653" w:rsidP="00D809B1">
            <w:pPr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AD2002">
              <w:rPr>
                <w:rFonts w:ascii="Calibri" w:hAnsi="Calibri" w:cs="Calibri"/>
                <w:color w:val="000000" w:themeColor="text1"/>
              </w:rPr>
              <w:t>osr B.3</w:t>
            </w:r>
            <w:r>
              <w:rPr>
                <w:rFonts w:ascii="Calibri" w:hAnsi="Calibri" w:cs="Calibri"/>
                <w:color w:val="000000" w:themeColor="text1"/>
              </w:rPr>
              <w:t>.2.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Kondicional prvi i drugi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objasniti pojavnost kondicionala prvoga ili drugoga u jednostavnim i složenim rečenicama</w:t>
            </w:r>
          </w:p>
          <w:p w:rsidR="008B0653" w:rsidRDefault="008B0653" w:rsidP="00D809B1">
            <w:pPr>
              <w:spacing w:before="120"/>
              <w:ind w:left="113"/>
            </w:pPr>
            <w:r>
              <w:lastRenderedPageBreak/>
              <w:t xml:space="preserve">- točno upotrijebiti kondicional prvi i kondicional drugi pomoćnih glagola biti i htjeti u svakodnevnoj govornoj i pisanoj komunikaciji 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navoditi primjere ostalih izricanja kondicionalima (uljudno pitanje, blaža tvrdnja, namjera, pogodba)</w:t>
            </w:r>
          </w:p>
          <w:p w:rsidR="008B0653" w:rsidRDefault="008B0653" w:rsidP="00D809B1">
            <w:pPr>
              <w:spacing w:before="120"/>
              <w:ind w:left="113"/>
            </w:pPr>
          </w:p>
          <w:p w:rsidR="008B0653" w:rsidRDefault="008B0653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lastRenderedPageBreak/>
              <w:t>- usporediti specifična obilježja imperativa i kondicionala Vennovim dijagramom</w:t>
            </w:r>
          </w:p>
          <w:p w:rsidR="008B0653" w:rsidRDefault="008B0653" w:rsidP="00D809B1">
            <w:pPr>
              <w:spacing w:before="120"/>
              <w:ind w:left="113"/>
            </w:pPr>
            <w:r>
              <w:lastRenderedPageBreak/>
              <w:t>- izraditi kartice s pitanjima o glagolskim načinima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odgovoriti na pitanja s kartica unutar skupine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poučavati suradnički učenike ostalih skupina o sadržajima učenja koji su im nejasni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8B0653" w:rsidRPr="007A2C1F" w:rsidRDefault="008B0653" w:rsidP="00D809B1">
            <w:pPr>
              <w:spacing w:before="120"/>
              <w:ind w:left="113"/>
              <w:rPr>
                <w:rStyle w:val="normaltextrun"/>
                <w:rFonts w:cstheme="minorHAnsi"/>
                <w:color w:val="000000" w:themeColor="text1"/>
              </w:rPr>
            </w:pPr>
            <w:r w:rsidRPr="007A2C1F">
              <w:rPr>
                <w:rStyle w:val="normaltextrun"/>
                <w:rFonts w:cstheme="minorHAnsi"/>
                <w:color w:val="000000" w:themeColor="text1"/>
              </w:rPr>
              <w:t>uku B.3.2.</w:t>
            </w:r>
          </w:p>
          <w:p w:rsidR="008B0653" w:rsidRPr="007A2C1F" w:rsidRDefault="008B0653" w:rsidP="00D809B1">
            <w:pPr>
              <w:ind w:left="113"/>
              <w:rPr>
                <w:color w:val="000000" w:themeColor="text1"/>
              </w:rPr>
            </w:pPr>
            <w:r w:rsidRPr="007A2C1F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Pr="007A2C1F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7A2C1F">
              <w:rPr>
                <w:rFonts w:cstheme="minorHAnsi"/>
                <w:color w:val="000000" w:themeColor="text1"/>
              </w:rPr>
              <w:t>uku D.3.2.</w:t>
            </w:r>
          </w:p>
          <w:p w:rsidR="008B0653" w:rsidRPr="007A2C1F" w:rsidRDefault="008B0653" w:rsidP="00D809B1">
            <w:pPr>
              <w:ind w:left="113"/>
              <w:rPr>
                <w:color w:val="000000" w:themeColor="text1"/>
              </w:rPr>
            </w:pPr>
            <w:r w:rsidRPr="007A2C1F">
              <w:rPr>
                <w:rFonts w:ascii="Calibri" w:hAnsi="Calibri" w:cs="Calibri"/>
                <w:color w:val="000000" w:themeColor="text1"/>
              </w:rPr>
              <w:lastRenderedPageBreak/>
              <w:t>osr A.3.3.</w:t>
            </w:r>
          </w:p>
          <w:p w:rsidR="008B0653" w:rsidRPr="007A2C1F" w:rsidRDefault="008B0653" w:rsidP="00D809B1">
            <w:pPr>
              <w:ind w:left="113"/>
              <w:rPr>
                <w:rFonts w:cstheme="minorHAnsi"/>
                <w:bCs/>
                <w:color w:val="000000" w:themeColor="text1"/>
              </w:rPr>
            </w:pPr>
            <w:r w:rsidRPr="007A2C1F">
              <w:rPr>
                <w:rFonts w:cstheme="minorHAnsi"/>
                <w:bCs/>
                <w:color w:val="000000" w:themeColor="text1"/>
              </w:rPr>
              <w:t>osr B.3.4.</w:t>
            </w:r>
          </w:p>
          <w:p w:rsidR="008B0653" w:rsidRPr="007A2C1F" w:rsidRDefault="008B0653" w:rsidP="00D809B1">
            <w:pPr>
              <w:ind w:left="113"/>
              <w:rPr>
                <w:color w:val="000000" w:themeColor="text1"/>
              </w:rPr>
            </w:pPr>
            <w:r w:rsidRPr="007A2C1F">
              <w:rPr>
                <w:rFonts w:ascii="Calibri" w:hAnsi="Calibri" w:cs="Calibri"/>
                <w:color w:val="000000" w:themeColor="text1"/>
              </w:rPr>
              <w:t xml:space="preserve">osr B.3.2. </w:t>
            </w: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lastRenderedPageBreak/>
              <w:t>Glagolski načini (ponavljanje)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prepoznavati specifična obilježja glagolskih načina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navoditi različite vrste imperativa</w:t>
            </w:r>
          </w:p>
          <w:p w:rsidR="008B0653" w:rsidRDefault="008B0653" w:rsidP="00D809B1">
            <w:pPr>
              <w:spacing w:before="120"/>
              <w:ind w:left="113"/>
            </w:pPr>
            <w:r>
              <w:t>- izricati različite sadržaje kondicionalima</w:t>
            </w:r>
          </w:p>
          <w:p w:rsidR="008B0653" w:rsidRDefault="008B0653" w:rsidP="00D809B1">
            <w:pPr>
              <w:spacing w:before="120" w:after="120"/>
              <w:ind w:left="113"/>
            </w:pPr>
            <w:r>
              <w:t>- točno upotrebljavati glagolske načine pomoćnih glagola u govoru i pismu</w:t>
            </w:r>
          </w:p>
        </w:tc>
        <w:tc>
          <w:tcPr>
            <w:tcW w:w="3969" w:type="dxa"/>
          </w:tcPr>
          <w:p w:rsidR="008B0653" w:rsidRDefault="008B0653" w:rsidP="00D809B1">
            <w:pPr>
              <w:spacing w:before="120"/>
              <w:ind w:left="113"/>
            </w:pPr>
            <w:r>
              <w:t>- rješavati različite tipove zadataka</w:t>
            </w: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8B0653" w:rsidRPr="005342B0" w:rsidRDefault="008B0653" w:rsidP="00D809B1">
            <w:pPr>
              <w:spacing w:before="120"/>
              <w:ind w:left="113"/>
              <w:rPr>
                <w:rStyle w:val="normaltextrun"/>
                <w:rFonts w:cstheme="minorHAnsi"/>
                <w:color w:val="000000" w:themeColor="text1"/>
              </w:rPr>
            </w:pPr>
            <w:r w:rsidRPr="005342B0">
              <w:rPr>
                <w:rStyle w:val="normaltextrun"/>
                <w:rFonts w:cstheme="minorHAnsi"/>
                <w:color w:val="000000" w:themeColor="text1"/>
              </w:rPr>
              <w:t>uku B.3.2.</w:t>
            </w:r>
          </w:p>
          <w:p w:rsidR="008B0653" w:rsidRPr="005342B0" w:rsidRDefault="008B0653" w:rsidP="00D809B1">
            <w:pPr>
              <w:ind w:left="113"/>
              <w:rPr>
                <w:color w:val="000000" w:themeColor="text1"/>
              </w:rPr>
            </w:pPr>
            <w:r w:rsidRPr="005342B0">
              <w:rPr>
                <w:rFonts w:ascii="Calibri" w:hAnsi="Calibri" w:cs="Calibri"/>
                <w:color w:val="000000" w:themeColor="text1"/>
              </w:rPr>
              <w:t>uku B.3.4.</w:t>
            </w:r>
          </w:p>
          <w:p w:rsidR="008B0653" w:rsidRPr="005342B0" w:rsidRDefault="008B0653" w:rsidP="00D809B1">
            <w:pPr>
              <w:ind w:left="113"/>
              <w:rPr>
                <w:rFonts w:cstheme="minorHAnsi"/>
                <w:color w:val="000000" w:themeColor="text1"/>
              </w:rPr>
            </w:pPr>
            <w:r w:rsidRPr="005342B0">
              <w:rPr>
                <w:rFonts w:cstheme="minorHAnsi"/>
                <w:color w:val="000000" w:themeColor="text1"/>
              </w:rPr>
              <w:t>uku D.3.2.</w:t>
            </w:r>
          </w:p>
          <w:p w:rsidR="008B0653" w:rsidRPr="005342B0" w:rsidRDefault="008B0653" w:rsidP="00D809B1">
            <w:pPr>
              <w:ind w:left="113"/>
              <w:rPr>
                <w:color w:val="000000" w:themeColor="text1"/>
              </w:rPr>
            </w:pPr>
            <w:r w:rsidRPr="005342B0">
              <w:rPr>
                <w:rFonts w:ascii="Calibri" w:hAnsi="Calibri" w:cs="Calibri"/>
                <w:color w:val="000000" w:themeColor="text1"/>
              </w:rPr>
              <w:t xml:space="preserve">osr A.3.3. </w:t>
            </w:r>
          </w:p>
          <w:p w:rsidR="008B0653" w:rsidRPr="005342B0" w:rsidRDefault="008B0653" w:rsidP="00D809B1">
            <w:pPr>
              <w:ind w:left="113"/>
              <w:rPr>
                <w:rFonts w:cstheme="minorHAnsi"/>
                <w:bCs/>
                <w:color w:val="000000" w:themeColor="text1"/>
              </w:rPr>
            </w:pPr>
            <w:r w:rsidRPr="005342B0">
              <w:rPr>
                <w:rFonts w:cstheme="minorHAnsi"/>
                <w:bCs/>
                <w:color w:val="000000" w:themeColor="text1"/>
              </w:rPr>
              <w:t>osr B.3.4.</w:t>
            </w:r>
          </w:p>
          <w:p w:rsidR="008B0653" w:rsidRPr="00A473BB" w:rsidRDefault="008B0653" w:rsidP="00D809B1">
            <w:pPr>
              <w:ind w:left="113"/>
              <w:rPr>
                <w:color w:val="000000" w:themeColor="text1"/>
                <w:sz w:val="18"/>
              </w:rPr>
            </w:pPr>
            <w:r w:rsidRPr="005342B0">
              <w:rPr>
                <w:rFonts w:ascii="Calibri" w:hAnsi="Calibri" w:cs="Calibri"/>
                <w:color w:val="000000" w:themeColor="text1"/>
              </w:rPr>
              <w:t>osr B.3.2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. </w:t>
            </w:r>
          </w:p>
          <w:p w:rsidR="008B0653" w:rsidRDefault="008B0653" w:rsidP="00D809B1">
            <w:pPr>
              <w:spacing w:before="120"/>
              <w:ind w:left="113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</w:tc>
      </w:tr>
    </w:tbl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p w:rsidR="008B0653" w:rsidRDefault="008B0653" w:rsidP="008B0653"/>
    <w:tbl>
      <w:tblPr>
        <w:tblStyle w:val="ivopisnatablicareetke6-isticanje2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8B0653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Default="008B0653" w:rsidP="00D809B1">
            <w:pPr>
              <w:spacing w:before="120" w:after="120"/>
              <w:ind w:left="113"/>
            </w:pPr>
            <w:r>
              <w:lastRenderedPageBreak/>
              <w:t>6. TEMA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B0653" w:rsidRPr="0078000F" w:rsidRDefault="008B0653" w:rsidP="00D809B1">
            <w:pPr>
              <w:spacing w:before="120" w:after="120"/>
              <w:ind w:left="113"/>
              <w:rPr>
                <w:b w:val="0"/>
              </w:rPr>
            </w:pPr>
            <w:r>
              <w:rPr>
                <w:b w:val="0"/>
              </w:rPr>
              <w:t>Rečenični i pravopisni znakovi</w:t>
            </w:r>
          </w:p>
        </w:tc>
        <w:tc>
          <w:tcPr>
            <w:tcW w:w="746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24. svibnja – 18. lipnja 2021. </w:t>
            </w:r>
          </w:p>
        </w:tc>
        <w:tc>
          <w:tcPr>
            <w:tcW w:w="3685" w:type="dxa"/>
          </w:tcPr>
          <w:p w:rsidR="008B0653" w:rsidRDefault="008B0653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8B0653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8B0653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8B0653" w:rsidRDefault="008B0653" w:rsidP="00D809B1">
            <w:pPr>
              <w:spacing w:before="120" w:after="120"/>
              <w:ind w:left="113"/>
            </w:pPr>
            <w:r>
              <w:t xml:space="preserve">Naglasak je teme na pisanju rečeničnih i pravopisnih znakova ( točke sa zarezom, dvotočke, trotočke, zagrada). </w:t>
            </w:r>
          </w:p>
        </w:tc>
      </w:tr>
    </w:tbl>
    <w:p w:rsidR="008B0653" w:rsidRDefault="008B0653" w:rsidP="008B0653"/>
    <w:tbl>
      <w:tblPr>
        <w:tblStyle w:val="Reetkatablice"/>
        <w:tblW w:w="14170" w:type="dxa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8B0653" w:rsidTr="00D809B1">
        <w:tc>
          <w:tcPr>
            <w:tcW w:w="3397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:rsidR="008B0653" w:rsidRPr="00C12F1E" w:rsidRDefault="008B0653" w:rsidP="00D809B1">
            <w:pPr>
              <w:jc w:val="center"/>
              <w:rPr>
                <w:b/>
                <w:color w:val="FFFFFF" w:themeColor="background1"/>
              </w:rPr>
            </w:pPr>
            <w:r w:rsidRPr="00C12F1E">
              <w:rPr>
                <w:b/>
                <w:color w:val="FFFFFF" w:themeColor="background1"/>
              </w:rPr>
              <w:t>MEĐUPREDMETNE TEME</w:t>
            </w:r>
          </w:p>
        </w:tc>
      </w:tr>
      <w:tr w:rsidR="008B0653" w:rsidTr="00D809B1">
        <w:tc>
          <w:tcPr>
            <w:tcW w:w="3397" w:type="dxa"/>
          </w:tcPr>
          <w:p w:rsidR="008B0653" w:rsidRPr="008B0653" w:rsidRDefault="008B0653" w:rsidP="00D809B1">
            <w:pPr>
              <w:spacing w:before="120"/>
              <w:ind w:left="113"/>
              <w:rPr>
                <w:b/>
                <w:color w:val="ED7D31" w:themeColor="accent2"/>
              </w:rPr>
            </w:pPr>
            <w:r w:rsidRPr="008B0653">
              <w:rPr>
                <w:b/>
                <w:color w:val="ED7D31" w:themeColor="accent2"/>
              </w:rPr>
              <w:t>Rečenični i pravopisni znakovi</w:t>
            </w:r>
          </w:p>
          <w:p w:rsidR="008B0653" w:rsidRPr="008B0653" w:rsidRDefault="008B0653" w:rsidP="00D809B1">
            <w:pPr>
              <w:spacing w:before="120"/>
              <w:ind w:left="113"/>
            </w:pPr>
            <w:r w:rsidRPr="008B0653">
              <w:t>OŠ HJ A.6.5.</w:t>
            </w:r>
          </w:p>
        </w:tc>
        <w:tc>
          <w:tcPr>
            <w:tcW w:w="3969" w:type="dxa"/>
          </w:tcPr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razlikovati pravopisne od rečeničnih znakova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navoditi znakove koji mogu biti i pravopisni i rečenični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točno pisati dvotočku u tiskanom tekstu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 xml:space="preserve">- točno upotrijebiti pravopisne i rečenične znakove u pisanoj komunikaciji </w:t>
            </w:r>
          </w:p>
        </w:tc>
        <w:tc>
          <w:tcPr>
            <w:tcW w:w="3969" w:type="dxa"/>
          </w:tcPr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 xml:space="preserve"> - istražiti pravila o pisanju rečeničnih i pravopisnih pravila u skupinskom radu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predstaviti rezultate istraživačkoga rada u galeriji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komentirati rezultate rada ostalih skupina, uvažavajući mišljenja drugih učenika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izraditi digitalnu igru s točnim i netočnim primjerima rečeničnih i pravopisnih znakova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izraditi umnu mapu o sadržajima učenja svih rečeničnih i pravopisnih znakova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  <w:r w:rsidRPr="00C12F1E">
              <w:rPr>
                <w:sz w:val="20"/>
              </w:rPr>
              <w:t>- rješavati različite tipove zadataka</w:t>
            </w:r>
          </w:p>
          <w:p w:rsidR="008B0653" w:rsidRPr="00C12F1E" w:rsidRDefault="008B0653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8B0653" w:rsidRDefault="008B0653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8B0653" w:rsidRPr="006B20DD" w:rsidRDefault="008B0653" w:rsidP="00D809B1">
            <w:pPr>
              <w:spacing w:before="120"/>
              <w:ind w:left="57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7A22B8">
              <w:rPr>
                <w:rStyle w:val="Neupadljivoisticanje"/>
                <w:i w:val="0"/>
                <w:iCs w:val="0"/>
              </w:rPr>
              <w:t>ikt A.3.1.                               uku D.3.2.</w:t>
            </w:r>
          </w:p>
        </w:tc>
      </w:tr>
    </w:tbl>
    <w:p w:rsidR="008B0653" w:rsidRDefault="008B0653" w:rsidP="008B0653"/>
    <w:p w:rsidR="008B0653" w:rsidRDefault="008B0653"/>
    <w:p w:rsidR="008B0653" w:rsidRDefault="008B0653"/>
    <w:p w:rsidR="008B0653" w:rsidRDefault="008B0653">
      <w:bookmarkStart w:id="0" w:name="_GoBack"/>
      <w:bookmarkEnd w:id="0"/>
    </w:p>
    <w:sectPr w:rsidR="008B0653" w:rsidSect="008B06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53"/>
    <w:rsid w:val="00571B50"/>
    <w:rsid w:val="008B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20C90-750A-490A-8DC2-FE12085F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B0653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8B0653"/>
  </w:style>
  <w:style w:type="character" w:styleId="Neupadljivoisticanje">
    <w:name w:val="Subtle Emphasis"/>
    <w:basedOn w:val="Zadanifontodlomka"/>
    <w:uiPriority w:val="19"/>
    <w:qFormat/>
    <w:rsid w:val="008B0653"/>
    <w:rPr>
      <w:i/>
      <w:iCs/>
      <w:color w:val="404040" w:themeColor="text1" w:themeTint="BF"/>
    </w:rPr>
  </w:style>
  <w:style w:type="table" w:styleId="ivopisnatablicareetke6-isticanje2">
    <w:name w:val="Grid Table 6 Colorful Accent 2"/>
    <w:basedOn w:val="Obinatablica"/>
    <w:uiPriority w:val="51"/>
    <w:rsid w:val="008B06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</cp:revision>
  <dcterms:created xsi:type="dcterms:W3CDTF">2020-08-30T12:13:00Z</dcterms:created>
  <dcterms:modified xsi:type="dcterms:W3CDTF">2020-08-30T12:18:00Z</dcterms:modified>
</cp:coreProperties>
</file>